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11" w:rsidRDefault="005B3D1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FFFF"/>
          <w:lang w:eastAsia="sk-SK"/>
        </w:rPr>
      </w:pPr>
    </w:p>
    <w:tbl>
      <w:tblPr>
        <w:tblW w:w="10574" w:type="dxa"/>
        <w:tblCellMar>
          <w:left w:w="70" w:type="dxa"/>
          <w:right w:w="70" w:type="dxa"/>
        </w:tblCellMar>
        <w:tblLook w:val="04A0"/>
      </w:tblPr>
      <w:tblGrid>
        <w:gridCol w:w="671"/>
        <w:gridCol w:w="4408"/>
        <w:gridCol w:w="5255"/>
        <w:gridCol w:w="146"/>
        <w:gridCol w:w="94"/>
      </w:tblGrid>
      <w:tr w:rsidR="005B3D11">
        <w:trPr>
          <w:gridAfter w:val="2"/>
          <w:wAfter w:w="24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5B3D11" w:rsidRDefault="001E36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US" w:eastAsia="sk-SK"/>
              </w:rPr>
              <w:t>9 cit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B3D11">
        <w:trPr>
          <w:gridAfter w:val="1"/>
          <w:wAfter w:w="94" w:type="dxa"/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3D11" w:rsidRDefault="005B3D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9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5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0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1E365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40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 w:rsidP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Dirgová</w:t>
            </w:r>
            <w:proofErr w:type="spellEnd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</w:pPr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Eva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59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. Mgr., </w:t>
            </w:r>
            <w:r w:rsidR="001E3650"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PhD.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18140C" w:rsidP="00181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https://www.portalvs.sk/regzam/detail/7994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0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DC6916" w:rsidP="00181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 w:rsid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 w:rsid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1E365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 w:rsid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Social work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97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2944" w:rsidRDefault="001E3650" w:rsidP="005831EC">
            <w:pPr>
              <w:pStyle w:val="Textpoznmkypodiarou"/>
              <w:rPr>
                <w:rFonts w:cstheme="minorHAnsi"/>
                <w:b/>
                <w:bCs/>
                <w:sz w:val="16"/>
                <w:szCs w:val="16"/>
              </w:rPr>
            </w:pPr>
            <w:r w:rsidRPr="00CE1D05">
              <w:rPr>
                <w:b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 w:rsidRPr="00CE1D05">
              <w:rPr>
                <w:b/>
                <w:sz w:val="16"/>
                <w:szCs w:val="16"/>
              </w:rPr>
              <w:t>scientific</w:t>
            </w:r>
            <w:proofErr w:type="spellEnd"/>
            <w:r w:rsidRPr="00CE1D0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CE1D05">
              <w:rPr>
                <w:rFonts w:cstheme="minorHAnsi"/>
                <w:b/>
                <w:bCs/>
                <w:sz w:val="16"/>
                <w:szCs w:val="16"/>
              </w:rPr>
              <w:t>output</w:t>
            </w:r>
            <w:proofErr w:type="spellEnd"/>
          </w:p>
          <w:p w:rsidR="00DC6916" w:rsidRPr="005831EC" w:rsidRDefault="00DC6916" w:rsidP="005831EC">
            <w:pPr>
              <w:pStyle w:val="Textpoznmkypodiarou"/>
              <w:rPr>
                <w:rFonts w:cstheme="minorHAnsi"/>
                <w:b/>
                <w:bCs/>
                <w:sz w:val="16"/>
                <w:szCs w:val="16"/>
              </w:rPr>
            </w:pPr>
          </w:p>
          <w:p w:rsidR="005E7B90" w:rsidRPr="005831EC" w:rsidRDefault="00457FF2" w:rsidP="005831EC">
            <w:pPr>
              <w:spacing w:after="0" w:line="240" w:lineRule="auto"/>
              <w:rPr>
                <w:rFonts w:cs="Helvetica"/>
                <w:sz w:val="16"/>
                <w:szCs w:val="16"/>
                <w:shd w:val="clear" w:color="auto" w:fill="FFFFFF"/>
              </w:rPr>
            </w:pP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Acute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Post Trauma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Stress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Syndrome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(PSS)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versus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Chronic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PSS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after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Armed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Operations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in Bosna,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Yemen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versus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Lebanon</w:t>
            </w:r>
            <w:proofErr w:type="spellEnd"/>
            <w:r w:rsidRPr="00457FF2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 xml:space="preserve"> and Syria</w:t>
            </w:r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 /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Drgová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Jaroslava [Autor, 8.337%] ;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Šuvada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Jozef [Autor, 8.333%] ; Oláh, Michal [Autor, 8.333%] ;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Krčméry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Vladimír [Autor, 8.333%] ;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Kmiť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Igor [Autor, 8.333%] ;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Murgová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Anna [Autor, 8.333%] ; </w:t>
            </w:r>
            <w:proofErr w:type="spellStart"/>
            <w:r w:rsidRPr="0033321D"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>Dirgová</w:t>
            </w:r>
            <w:proofErr w:type="spellEnd"/>
            <w:r w:rsidRPr="0033321D"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>, Eva [Autor, 8.333%]</w:t>
            </w:r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;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Bachyncová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Giertliová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Dana [Autor, 8.333%] ;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Hunyadiová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Stanislava [Autor, 8.333%] ;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Beldjebel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Irad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[Autor, 8.333%] ;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Ulman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Zuzana [Autor, 8.333%] ; Haj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Ali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Peri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[Autor, 8.333%]. – [recenzované]</w:t>
            </w:r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br/>
            </w:r>
            <w:r w:rsidRPr="0033321D">
              <w:rPr>
                <w:rFonts w:eastAsia="Times New Roman" w:cs="Times New Roman"/>
                <w:b/>
                <w:bCs/>
                <w:sz w:val="16"/>
                <w:szCs w:val="16"/>
                <w:lang w:eastAsia="sk-SK"/>
              </w:rPr>
              <w:t>In:</w:t>
            </w:r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 </w:t>
            </w:r>
            <w:proofErr w:type="spellStart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>Clinical</w:t>
            </w:r>
            <w:proofErr w:type="spellEnd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>Social</w:t>
            </w:r>
            <w:proofErr w:type="spellEnd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>Work</w:t>
            </w:r>
            <w:proofErr w:type="spellEnd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>Health</w:t>
            </w:r>
            <w:proofErr w:type="spellEnd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321D"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>Intervention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 [textový dokument (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print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)] [elektronický dokument] . – Viedeň (Rakúsko) :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Gesellschaft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für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angewandte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Präventionsmedizin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. – ISSN 2222-386X. – ISSN (</w:t>
            </w:r>
            <w:proofErr w:type="spellStart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online</w:t>
            </w:r>
            <w:proofErr w:type="spellEnd"/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) 2076-9741. – Roč. 13, č. 2 (2022), s. 25-27 [tlačená forma]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7B90" w:rsidRPr="005E7B90" w:rsidRDefault="005E7B90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 w:rsidRPr="005E7B90"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302944"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E365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6AC5" w:rsidRPr="00302944" w:rsidRDefault="00457FF2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 w:rsidRPr="0033321D">
              <w:rPr>
                <w:rFonts w:eastAsia="Times New Roman" w:cs="Times New Roman"/>
                <w:sz w:val="16"/>
                <w:szCs w:val="16"/>
                <w:lang w:eastAsia="sk-SK"/>
              </w:rPr>
              <w:t>ID: 473094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5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DC6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C69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https://app.crepc.sk/?fn=ResultFormChildG11O5&amp;seo=CREP%C4%8C-Zoznam-z%C3%A1znamov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065"/>
        </w:trPr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5B3D11" w:rsidRDefault="001E36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51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29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11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76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23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A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autora 8%</w:t>
            </w:r>
          </w:p>
          <w:p w:rsidR="00A36B53" w:rsidRDefault="00A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prezentuje sociálno-psychologickú problematiku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posttraumatického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stresového syndrómu u osôb, ktoré žijú v oblastiach postihnutých vojenskými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konfliktmi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V čase vojenských operácií na Ukrajine stúpa potreba akcentovania danej problematiky najmä v praxi sociálnej práce. </w:t>
            </w:r>
          </w:p>
          <w:p w:rsidR="00A36B53" w:rsidRPr="00A36B53" w:rsidRDefault="00A36B53" w:rsidP="00A36B5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16"/>
                <w:szCs w:val="16"/>
                <w:lang w:eastAsia="sk-SK"/>
              </w:rPr>
            </w:pPr>
            <w:r w:rsidRPr="00A36B53">
              <w:rPr>
                <w:rFonts w:eastAsia="Times New Roman" w:cs="Courier New"/>
                <w:sz w:val="16"/>
                <w:szCs w:val="16"/>
                <w:lang w:eastAsia="sk-SK"/>
              </w:rPr>
              <w:t>Author's share 8%</w:t>
            </w:r>
          </w:p>
          <w:p w:rsidR="00A36B53" w:rsidRPr="00A36B53" w:rsidRDefault="00A36B53" w:rsidP="00A36B5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16"/>
                <w:szCs w:val="16"/>
                <w:lang w:eastAsia="sk-SK"/>
              </w:rPr>
            </w:pPr>
            <w:r w:rsidRPr="00A36B53">
              <w:rPr>
                <w:rFonts w:eastAsia="Times New Roman" w:cs="Courier New"/>
                <w:sz w:val="16"/>
                <w:szCs w:val="16"/>
                <w:lang w:eastAsia="sk-SK"/>
              </w:rPr>
              <w:t>The output presents the socio-psychological issues of post-traumatic stress syndrome in people who live in areas affected by military conflicts. At the time of military operations in Ukraine, there is a growing need to emphasize this issue, especially in the practice of social work.</w:t>
            </w:r>
          </w:p>
          <w:p w:rsidR="00A36B53" w:rsidRDefault="00A36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9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5B3D11" w:rsidRDefault="008A22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1B58" w:rsidRPr="00BB0CE5" w:rsidRDefault="00D61B58" w:rsidP="00D61B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="Times-Roman"/>
                <w:sz w:val="16"/>
                <w:szCs w:val="16"/>
                <w:lang w:eastAsia="cs-CZ"/>
              </w:rPr>
            </w:pPr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Post Trauma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Stress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Syndrome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has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two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forms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acute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chronic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;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depending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on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interval and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duration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stress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since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this</w:t>
            </w:r>
            <w:proofErr w:type="spellEnd"/>
            <w:r w:rsidR="00DC6916"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is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typically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reactive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psychosocial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disorder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with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vegetative</w:t>
            </w:r>
            <w:proofErr w:type="spellEnd"/>
            <w:r w:rsidR="00DC6916"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medical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symptomatology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evoked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by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acute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or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chronic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stress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.</w:t>
            </w:r>
            <w:r w:rsidR="00DC6916"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aim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this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three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cohort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comparative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study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is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compare</w:t>
            </w:r>
            <w:proofErr w:type="spellEnd"/>
            <w:r w:rsidR="00DC6916"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position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PTSS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between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: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victims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bombing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Yemen</w:t>
            </w:r>
            <w:proofErr w:type="spellEnd"/>
          </w:p>
          <w:p w:rsidR="00D21A36" w:rsidRPr="00DC6916" w:rsidRDefault="00D61B58" w:rsidP="00D61B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="Times-Roman"/>
                <w:color w:val="272626"/>
                <w:sz w:val="16"/>
                <w:szCs w:val="16"/>
                <w:lang w:eastAsia="cs-CZ"/>
              </w:rPr>
            </w:pPr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(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air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strikes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only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);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combined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war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operations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Ukraine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; and</w:t>
            </w:r>
            <w:r w:rsidR="00DC6916"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combined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operations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in Syria, and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chronic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military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unrests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in</w:t>
            </w:r>
            <w:r w:rsidR="00DC6916" w:rsidRPr="00BB0CE5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Lebanon</w:t>
            </w:r>
            <w:proofErr w:type="spellEnd"/>
            <w:r w:rsidRPr="00BB0CE5">
              <w:rPr>
                <w:rFonts w:eastAsia="SimSun" w:cs="Times-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 w:rsidTr="0092789C">
        <w:trPr>
          <w:trHeight w:val="98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54E1" w:rsidRPr="003554E1" w:rsidRDefault="003554E1" w:rsidP="00855A3C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>
        <w:trPr>
          <w:trHeight w:val="1046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6AC5" w:rsidRPr="003923D2" w:rsidRDefault="00696AC5" w:rsidP="00696AC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16"/>
                <w:szCs w:val="16"/>
                <w:lang w:eastAsia="sk-SK"/>
              </w:rPr>
            </w:pPr>
            <w:r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Cieľom štúdie je porovnanie výskytu </w:t>
            </w:r>
            <w:proofErr w:type="spellStart"/>
            <w:r w:rsidRPr="003923D2">
              <w:rPr>
                <w:rFonts w:eastAsia="Times New Roman" w:cs="Courier New"/>
                <w:sz w:val="16"/>
                <w:szCs w:val="16"/>
                <w:lang w:eastAsia="sk-SK"/>
              </w:rPr>
              <w:t>posttraumatického</w:t>
            </w:r>
            <w:proofErr w:type="spellEnd"/>
            <w:r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syndrómu </w:t>
            </w:r>
            <w:r w:rsidR="00A33A4C"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medzi </w:t>
            </w:r>
            <w:r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obeťami bombardovania v Jemene (iba letecké útoky); </w:t>
            </w:r>
            <w:r w:rsidR="00222BA0"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obeťami </w:t>
            </w:r>
            <w:r w:rsidR="00A33A4C" w:rsidRPr="003923D2">
              <w:rPr>
                <w:rFonts w:eastAsia="Times New Roman" w:cs="Courier New"/>
                <w:sz w:val="16"/>
                <w:szCs w:val="16"/>
                <w:lang w:eastAsia="sk-SK"/>
              </w:rPr>
              <w:t>kombinovaných vojnových operácií</w:t>
            </w:r>
            <w:r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na Ukrajine; </w:t>
            </w:r>
            <w:r w:rsidR="00A33A4C" w:rsidRPr="003923D2">
              <w:rPr>
                <w:rFonts w:eastAsia="Times New Roman" w:cs="Courier New"/>
                <w:sz w:val="16"/>
                <w:szCs w:val="16"/>
                <w:lang w:eastAsia="sk-SK"/>
              </w:rPr>
              <w:t>obeťami kombinovaných</w:t>
            </w:r>
            <w:r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r w:rsidR="00A33A4C" w:rsidRPr="003923D2">
              <w:rPr>
                <w:rFonts w:eastAsia="Times New Roman" w:cs="Courier New"/>
                <w:sz w:val="16"/>
                <w:szCs w:val="16"/>
                <w:lang w:eastAsia="sk-SK"/>
              </w:rPr>
              <w:t>operácií</w:t>
            </w:r>
            <w:r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v Sýrii a</w:t>
            </w:r>
            <w:r w:rsidR="00A33A4C" w:rsidRPr="003923D2">
              <w:rPr>
                <w:rFonts w:eastAsia="Times New Roman" w:cs="Courier New"/>
                <w:sz w:val="16"/>
                <w:szCs w:val="16"/>
                <w:lang w:eastAsia="sk-SK"/>
              </w:rPr>
              <w:t> obeťami chronických vojenských nepokojov</w:t>
            </w:r>
            <w:r w:rsidRPr="003923D2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v Libanone.</w:t>
            </w:r>
          </w:p>
          <w:p w:rsidR="00855A3C" w:rsidRPr="00803461" w:rsidRDefault="00696AC5" w:rsidP="0080346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="Times-Roman"/>
                <w:color w:val="272626"/>
                <w:sz w:val="16"/>
                <w:szCs w:val="16"/>
                <w:lang w:eastAsia="cs-CZ"/>
              </w:rPr>
            </w:pP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aim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this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three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cohort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comparative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study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is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compare</w:t>
            </w:r>
            <w:proofErr w:type="spellEnd"/>
            <w:r w:rsidR="00803461"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position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PTSS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between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: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victims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bombing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Yemen</w:t>
            </w:r>
            <w:proofErr w:type="spellEnd"/>
            <w:r w:rsidR="00803461"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(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air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strikes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only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);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combined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war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operations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Ukraine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; and</w:t>
            </w:r>
            <w:r w:rsidR="00803461"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combined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operations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in Syria, and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chronic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military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unrests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in</w:t>
            </w:r>
            <w:r w:rsidR="00803461" w:rsidRPr="003923D2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Lebanon</w:t>
            </w:r>
            <w:proofErr w:type="spellEnd"/>
            <w:r w:rsidRPr="003923D2">
              <w:rPr>
                <w:rFonts w:eastAsia="SimSun" w:cs="Times-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>
        <w:trPr>
          <w:trHeight w:val="129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3A4C" w:rsidRPr="00200AD7" w:rsidRDefault="00A33A4C" w:rsidP="00A33A4C">
            <w:pPr>
              <w:pStyle w:val="PredformtovanHTML"/>
              <w:shd w:val="clear" w:color="auto" w:fill="F8F9FA"/>
              <w:rPr>
                <w:rFonts w:asciiTheme="minorHAnsi" w:hAnsiTheme="minorHAnsi" w:hint="default"/>
                <w:sz w:val="16"/>
                <w:szCs w:val="16"/>
              </w:rPr>
            </w:pP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Sociálna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práca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ako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multidisciplinárny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vedný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odbor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mô</w:t>
            </w:r>
            <w:r w:rsidRPr="00200AD7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200AD7">
              <w:rPr>
                <w:rFonts w:asciiTheme="minorHAnsi" w:hAnsiTheme="minorHAnsi" w:hint="default"/>
                <w:sz w:val="16"/>
                <w:szCs w:val="16"/>
              </w:rPr>
              <w:t>e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zohrať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v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meniacom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sa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svete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dôle</w:t>
            </w:r>
            <w:r w:rsidRPr="00200AD7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200AD7">
              <w:rPr>
                <w:rFonts w:asciiTheme="minorHAnsi" w:hAnsiTheme="minorHAnsi" w:hint="default"/>
                <w:sz w:val="16"/>
                <w:szCs w:val="16"/>
              </w:rPr>
              <w:t>itú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úlohu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.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Profesionalita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odbornos</w:t>
            </w:r>
            <w:r w:rsidRPr="00200AD7">
              <w:rPr>
                <w:rFonts w:asciiTheme="minorHAnsi" w:eastAsia="MS Mincho" w:hAnsiTheme="minorHAnsi" w:cs="MS Mincho" w:hint="default"/>
                <w:sz w:val="16"/>
                <w:szCs w:val="16"/>
              </w:rPr>
              <w:t>ť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osobnostné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predpoklady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celo</w:t>
            </w:r>
            <w:r w:rsidRPr="00200AD7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200AD7">
              <w:rPr>
                <w:rFonts w:asciiTheme="minorHAnsi" w:hAnsiTheme="minorHAnsi" w:hint="default"/>
                <w:sz w:val="16"/>
                <w:szCs w:val="16"/>
              </w:rPr>
              <w:t>ivotné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vzdelávanie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a v 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neposlednom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rade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etické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nastavenie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sociálnych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pracovníkov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je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predpokladom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pre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zvládnutie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náro</w:t>
            </w:r>
            <w:r w:rsidRPr="00200AD7">
              <w:rPr>
                <w:rFonts w:asciiTheme="minorHAnsi" w:eastAsia="MS Mincho" w:hAnsiTheme="minorHAnsi" w:cs="MS Mincho" w:hint="default"/>
                <w:sz w:val="16"/>
                <w:szCs w:val="16"/>
              </w:rPr>
              <w:t>č</w:t>
            </w:r>
            <w:r w:rsidRPr="00200AD7">
              <w:rPr>
                <w:rFonts w:asciiTheme="minorHAnsi" w:hAnsiTheme="minorHAnsi" w:hint="default"/>
                <w:sz w:val="16"/>
                <w:szCs w:val="16"/>
              </w:rPr>
              <w:t>ného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obdobia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ktorým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prechádza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200AD7">
              <w:rPr>
                <w:rFonts w:asciiTheme="minorHAnsi" w:hAnsiTheme="minorHAnsi" w:hint="default"/>
                <w:sz w:val="16"/>
                <w:szCs w:val="16"/>
              </w:rPr>
              <w:t>spolo</w:t>
            </w:r>
            <w:r w:rsidRPr="00200AD7">
              <w:rPr>
                <w:rFonts w:asciiTheme="minorHAnsi" w:eastAsia="MS Mincho" w:hAnsiTheme="minorHAnsi" w:cs="MS Mincho" w:hint="default"/>
                <w:sz w:val="16"/>
                <w:szCs w:val="16"/>
              </w:rPr>
              <w:t>č</w:t>
            </w:r>
            <w:r w:rsidRPr="00200AD7">
              <w:rPr>
                <w:rFonts w:asciiTheme="minorHAnsi" w:hAnsiTheme="minorHAnsi" w:hint="default"/>
                <w:sz w:val="16"/>
                <w:szCs w:val="16"/>
              </w:rPr>
              <w:t>nos</w:t>
            </w:r>
            <w:r w:rsidRPr="00200AD7">
              <w:rPr>
                <w:rFonts w:asciiTheme="minorHAnsi" w:eastAsia="MS Mincho" w:hAnsiTheme="minorHAnsi" w:cs="MS Mincho" w:hint="default"/>
                <w:sz w:val="16"/>
                <w:szCs w:val="16"/>
              </w:rPr>
              <w:t>ť</w:t>
            </w:r>
            <w:proofErr w:type="spellEnd"/>
            <w:r w:rsidRPr="00200AD7">
              <w:rPr>
                <w:rFonts w:asciiTheme="minorHAnsi" w:hAnsiTheme="minorHAnsi" w:hint="default"/>
                <w:sz w:val="16"/>
                <w:szCs w:val="16"/>
              </w:rPr>
              <w:t>.</w:t>
            </w:r>
          </w:p>
          <w:p w:rsidR="00A33A4C" w:rsidRPr="00200AD7" w:rsidRDefault="00A33A4C" w:rsidP="00A33A4C">
            <w:pPr>
              <w:pStyle w:val="PredformtovanHTML"/>
              <w:shd w:val="clear" w:color="auto" w:fill="F8F9FA"/>
              <w:rPr>
                <w:rFonts w:asciiTheme="minorHAnsi" w:hAnsiTheme="minorHAnsi" w:hint="default"/>
                <w:sz w:val="16"/>
                <w:szCs w:val="16"/>
              </w:rPr>
            </w:pPr>
            <w:r w:rsidRPr="00200AD7">
              <w:rPr>
                <w:rStyle w:val="y2iqfc"/>
                <w:rFonts w:asciiTheme="minorHAnsi" w:hAnsiTheme="minorHAnsi" w:hint="default"/>
                <w:sz w:val="16"/>
                <w:szCs w:val="16"/>
              </w:rPr>
              <w:t>Social work as a multidisciplinary discipline can play an important role in a changing world. Professionalism, expertise, personal preconditions, lifelong learning and, last but not least, the ethical setting of social workers is a prerequisite for coping with the difficult period that society is undergoing.</w:t>
            </w:r>
          </w:p>
          <w:p w:rsidR="00CC1671" w:rsidRPr="00BC2E2A" w:rsidRDefault="00CC1671" w:rsidP="00302944">
            <w:pPr>
              <w:pStyle w:val="PredformtovanHTML"/>
              <w:shd w:val="clear" w:color="auto" w:fill="F8F9FA"/>
              <w:rPr>
                <w:rFonts w:ascii="Calibri" w:hAnsi="Calibri" w:cs="Calibri" w:hint="default"/>
                <w:color w:val="FFC000"/>
                <w:sz w:val="16"/>
                <w:szCs w:val="16"/>
                <w:shd w:val="clear" w:color="auto" w:fill="F8F9FA"/>
                <w:lang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:rsidR="005B3D11" w:rsidRDefault="005B3D11">
      <w:pPr>
        <w:spacing w:line="240" w:lineRule="auto"/>
        <w:rPr>
          <w:rFonts w:ascii="Calibri" w:hAnsi="Calibri" w:cs="Calibri"/>
          <w:sz w:val="16"/>
          <w:szCs w:val="16"/>
        </w:rPr>
      </w:pPr>
    </w:p>
    <w:sectPr w:rsidR="005B3D11" w:rsidSect="004135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853" w:rsidRDefault="00912853">
      <w:pPr>
        <w:spacing w:line="240" w:lineRule="auto"/>
      </w:pPr>
      <w:r>
        <w:separator/>
      </w:r>
    </w:p>
  </w:endnote>
  <w:endnote w:type="continuationSeparator" w:id="0">
    <w:p w:rsidR="00912853" w:rsidRDefault="00912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-Roman">
    <w:altName w:val="Times New Roman"/>
    <w:panose1 w:val="00000000000000000000"/>
    <w:charset w:val="A1"/>
    <w:family w:val="auto"/>
    <w:notTrueType/>
    <w:pitch w:val="default"/>
    <w:sig w:usb0="00000085" w:usb1="00000000" w:usb2="00000000" w:usb3="00000000" w:csb0="0000000A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853" w:rsidRDefault="00912853">
      <w:pPr>
        <w:spacing w:after="0"/>
      </w:pPr>
      <w:r>
        <w:separator/>
      </w:r>
    </w:p>
  </w:footnote>
  <w:footnote w:type="continuationSeparator" w:id="0">
    <w:p w:rsidR="00912853" w:rsidRDefault="0091285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07694"/>
    <w:multiLevelType w:val="singleLevel"/>
    <w:tmpl w:val="192076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CDD4099"/>
    <w:multiLevelType w:val="singleLevel"/>
    <w:tmpl w:val="6CDD4099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203E2"/>
    <w:rsid w:val="00041FA3"/>
    <w:rsid w:val="000464A2"/>
    <w:rsid w:val="000D6CFC"/>
    <w:rsid w:val="000E13C8"/>
    <w:rsid w:val="0018140C"/>
    <w:rsid w:val="00190A9C"/>
    <w:rsid w:val="00190CF4"/>
    <w:rsid w:val="001E1FF5"/>
    <w:rsid w:val="001E2A4E"/>
    <w:rsid w:val="001E3650"/>
    <w:rsid w:val="00200AD7"/>
    <w:rsid w:val="00211BB7"/>
    <w:rsid w:val="00222BA0"/>
    <w:rsid w:val="0029535F"/>
    <w:rsid w:val="00302944"/>
    <w:rsid w:val="00312FAF"/>
    <w:rsid w:val="003554E1"/>
    <w:rsid w:val="003923D2"/>
    <w:rsid w:val="00395C75"/>
    <w:rsid w:val="003E4C17"/>
    <w:rsid w:val="003F0F1F"/>
    <w:rsid w:val="0041351C"/>
    <w:rsid w:val="00457FF2"/>
    <w:rsid w:val="004C0ADE"/>
    <w:rsid w:val="004E12A1"/>
    <w:rsid w:val="004E6893"/>
    <w:rsid w:val="004F2AFA"/>
    <w:rsid w:val="0050717F"/>
    <w:rsid w:val="005374F3"/>
    <w:rsid w:val="005651C7"/>
    <w:rsid w:val="005831EC"/>
    <w:rsid w:val="005B3D11"/>
    <w:rsid w:val="005B43C9"/>
    <w:rsid w:val="005E7B90"/>
    <w:rsid w:val="00630DC2"/>
    <w:rsid w:val="006329A0"/>
    <w:rsid w:val="00696AC5"/>
    <w:rsid w:val="006E770A"/>
    <w:rsid w:val="0073261A"/>
    <w:rsid w:val="007636F3"/>
    <w:rsid w:val="007767BD"/>
    <w:rsid w:val="00803461"/>
    <w:rsid w:val="00840362"/>
    <w:rsid w:val="00855A3C"/>
    <w:rsid w:val="00880F1C"/>
    <w:rsid w:val="008A2220"/>
    <w:rsid w:val="008A6B46"/>
    <w:rsid w:val="008F6E2D"/>
    <w:rsid w:val="00912853"/>
    <w:rsid w:val="0092789C"/>
    <w:rsid w:val="00A11FAA"/>
    <w:rsid w:val="00A243FD"/>
    <w:rsid w:val="00A3129C"/>
    <w:rsid w:val="00A33A4C"/>
    <w:rsid w:val="00A344F7"/>
    <w:rsid w:val="00A36B53"/>
    <w:rsid w:val="00A92D7E"/>
    <w:rsid w:val="00B34036"/>
    <w:rsid w:val="00BB0CE5"/>
    <w:rsid w:val="00BC2E2A"/>
    <w:rsid w:val="00BD5AB8"/>
    <w:rsid w:val="00C13D7C"/>
    <w:rsid w:val="00C71B03"/>
    <w:rsid w:val="00CC1671"/>
    <w:rsid w:val="00CE1D05"/>
    <w:rsid w:val="00D21A36"/>
    <w:rsid w:val="00D34285"/>
    <w:rsid w:val="00D448A6"/>
    <w:rsid w:val="00D61B58"/>
    <w:rsid w:val="00D756A9"/>
    <w:rsid w:val="00DA3233"/>
    <w:rsid w:val="00DC6916"/>
    <w:rsid w:val="00DE762E"/>
    <w:rsid w:val="00E20E2D"/>
    <w:rsid w:val="00E54F30"/>
    <w:rsid w:val="00E6177C"/>
    <w:rsid w:val="00E904EF"/>
    <w:rsid w:val="00EE7B23"/>
    <w:rsid w:val="00F069CB"/>
    <w:rsid w:val="00F431F4"/>
    <w:rsid w:val="00F734D2"/>
    <w:rsid w:val="00FA601D"/>
    <w:rsid w:val="00FA672E"/>
    <w:rsid w:val="0702364C"/>
    <w:rsid w:val="0BC57201"/>
    <w:rsid w:val="13352FDA"/>
    <w:rsid w:val="13970991"/>
    <w:rsid w:val="16A031D3"/>
    <w:rsid w:val="1BA445C5"/>
    <w:rsid w:val="1D6B1686"/>
    <w:rsid w:val="21CF4AEA"/>
    <w:rsid w:val="243B3E5A"/>
    <w:rsid w:val="27AF1623"/>
    <w:rsid w:val="2CD02BBF"/>
    <w:rsid w:val="4320370D"/>
    <w:rsid w:val="43215D74"/>
    <w:rsid w:val="4C78592F"/>
    <w:rsid w:val="4EA751D9"/>
    <w:rsid w:val="509649A0"/>
    <w:rsid w:val="5E8E3525"/>
    <w:rsid w:val="64814F8E"/>
    <w:rsid w:val="65E541CB"/>
    <w:rsid w:val="693E6CE7"/>
    <w:rsid w:val="74CC6C41"/>
    <w:rsid w:val="7A82782C"/>
    <w:rsid w:val="7D0D4DB6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351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rsid w:val="0041351C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41351C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4135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semiHidden/>
    <w:unhideWhenUsed/>
    <w:qFormat/>
    <w:rsid w:val="0041351C"/>
    <w:rPr>
      <w:color w:val="0563C1"/>
      <w:u w:val="single"/>
    </w:rPr>
  </w:style>
  <w:style w:type="paragraph" w:styleId="Normlnywebov">
    <w:name w:val="Normal (Web)"/>
    <w:uiPriority w:val="99"/>
    <w:semiHidden/>
    <w:unhideWhenUsed/>
    <w:rsid w:val="0041351C"/>
    <w:pPr>
      <w:spacing w:beforeAutospacing="1" w:line="276" w:lineRule="auto"/>
    </w:pPr>
    <w:rPr>
      <w:sz w:val="24"/>
      <w:szCs w:val="24"/>
      <w:lang w:val="en-US" w:eastAsia="zh-CN"/>
    </w:rPr>
  </w:style>
  <w:style w:type="paragraph" w:customStyle="1" w:styleId="Normlny1">
    <w:name w:val="Normálny1"/>
    <w:qFormat/>
    <w:rsid w:val="0041351C"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rsid w:val="0041351C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41351C"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18140C"/>
    <w:rPr>
      <w:b/>
      <w:bCs/>
    </w:rPr>
  </w:style>
  <w:style w:type="paragraph" w:customStyle="1" w:styleId="Default">
    <w:name w:val="Default"/>
    <w:rsid w:val="00F069C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sk-SK" w:eastAsia="en-US"/>
    </w:rPr>
  </w:style>
  <w:style w:type="paragraph" w:styleId="Zarkazkladnhotextu">
    <w:name w:val="Body Text Indent"/>
    <w:basedOn w:val="Normlny"/>
    <w:link w:val="ZarkazkladnhotextuChar"/>
    <w:rsid w:val="00F069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F069CB"/>
    <w:rPr>
      <w:rFonts w:eastAsia="Times New Roman"/>
      <w:sz w:val="24"/>
      <w:szCs w:val="24"/>
      <w:lang w:val="sk-SK"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855A3C"/>
    <w:rPr>
      <w:rFonts w:ascii="SimSun" w:hAnsi="SimSun"/>
      <w:sz w:val="24"/>
      <w:szCs w:val="24"/>
      <w:lang w:val="en-US" w:eastAsia="zh-CN"/>
    </w:rPr>
  </w:style>
  <w:style w:type="character" w:customStyle="1" w:styleId="y2iqfc">
    <w:name w:val="y2iqfc"/>
    <w:basedOn w:val="Predvolenpsmoodseku"/>
    <w:rsid w:val="0085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numbering" Target="numbering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tyles" Target="style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891065-9A62-4482-BF3E-3F150E4C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Užívateľ</cp:lastModifiedBy>
  <cp:revision>2</cp:revision>
  <dcterms:created xsi:type="dcterms:W3CDTF">2024-02-07T06:59:00Z</dcterms:created>
  <dcterms:modified xsi:type="dcterms:W3CDTF">2024-02-07T06:59:00Z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D34E0F11EFA54C1AB76E634F2FFA0271</vt:lpwstr>
  </property>
</Properties>
</file>